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96" w:rsidRPr="00804304" w:rsidRDefault="00D57496" w:rsidP="00D57496">
      <w:pPr>
        <w:spacing w:before="120" w:after="0" w:line="240" w:lineRule="auto"/>
        <w:ind w:firstLine="709"/>
        <w:jc w:val="right"/>
        <w:rPr>
          <w:rFonts w:ascii="Times New Roman" w:eastAsia="Times New Roman" w:hAnsi="Times New Roman" w:cs="Times New Roman"/>
          <w:b/>
          <w:sz w:val="26"/>
          <w:szCs w:val="26"/>
          <w:lang w:val="uz-Cyrl-UZ" w:eastAsia="ru-RU"/>
        </w:rPr>
      </w:pPr>
      <w:bookmarkStart w:id="0" w:name="_GoBack"/>
      <w:bookmarkEnd w:id="0"/>
      <w:r w:rsidRPr="00804304">
        <w:rPr>
          <w:rFonts w:ascii="Times New Roman" w:eastAsia="Times New Roman" w:hAnsi="Times New Roman" w:cs="Times New Roman"/>
          <w:b/>
          <w:sz w:val="26"/>
          <w:szCs w:val="26"/>
          <w:lang w:val="uz-Cyrl-UZ" w:eastAsia="ru-RU"/>
        </w:rPr>
        <w:t>Долзарб мавзуда</w:t>
      </w:r>
    </w:p>
    <w:p w:rsidR="00D57496" w:rsidRDefault="00D57496" w:rsidP="00D57496">
      <w:pPr>
        <w:spacing w:before="120" w:after="0" w:line="240" w:lineRule="auto"/>
        <w:ind w:firstLine="709"/>
        <w:jc w:val="right"/>
        <w:rPr>
          <w:rFonts w:ascii="Times New Roman" w:eastAsia="Times New Roman" w:hAnsi="Times New Roman" w:cs="Times New Roman"/>
          <w:b/>
          <w:sz w:val="26"/>
          <w:szCs w:val="26"/>
          <w:lang w:val="uz-Cyrl-UZ" w:eastAsia="ru-RU"/>
        </w:rPr>
      </w:pPr>
    </w:p>
    <w:p w:rsidR="00804304" w:rsidRPr="00804304" w:rsidRDefault="00804304" w:rsidP="00E64331">
      <w:pPr>
        <w:spacing w:before="120" w:after="0" w:line="240" w:lineRule="auto"/>
        <w:ind w:firstLine="709"/>
        <w:jc w:val="center"/>
        <w:rPr>
          <w:rFonts w:ascii="Times New Roman" w:eastAsia="Times New Roman" w:hAnsi="Times New Roman" w:cs="Times New Roman"/>
          <w:b/>
          <w:sz w:val="28"/>
          <w:szCs w:val="28"/>
          <w:lang w:val="uz-Cyrl-UZ" w:eastAsia="ru-RU"/>
        </w:rPr>
      </w:pPr>
      <w:r w:rsidRPr="00804304">
        <w:rPr>
          <w:rFonts w:ascii="Times New Roman" w:eastAsia="Times New Roman" w:hAnsi="Times New Roman" w:cs="Times New Roman"/>
          <w:b/>
          <w:sz w:val="28"/>
          <w:szCs w:val="28"/>
          <w:lang w:val="uz-Cyrl-UZ" w:eastAsia="ru-RU"/>
        </w:rPr>
        <w:t xml:space="preserve">НАРХЛАР БАРҚАРОРЛИГИ – </w:t>
      </w:r>
    </w:p>
    <w:p w:rsidR="00A852E2" w:rsidRPr="00804304" w:rsidRDefault="00804304" w:rsidP="00E64331">
      <w:pPr>
        <w:spacing w:before="120" w:after="0" w:line="240" w:lineRule="auto"/>
        <w:ind w:firstLine="709"/>
        <w:jc w:val="center"/>
        <w:rPr>
          <w:rFonts w:ascii="Times New Roman" w:eastAsia="Times New Roman" w:hAnsi="Times New Roman" w:cs="Times New Roman"/>
          <w:b/>
          <w:sz w:val="28"/>
          <w:szCs w:val="28"/>
          <w:lang w:val="uz-Cyrl-UZ" w:eastAsia="ru-RU"/>
        </w:rPr>
      </w:pPr>
      <w:r w:rsidRPr="00804304">
        <w:rPr>
          <w:rFonts w:ascii="Times New Roman" w:eastAsia="Times New Roman" w:hAnsi="Times New Roman" w:cs="Times New Roman"/>
          <w:b/>
          <w:sz w:val="28"/>
          <w:szCs w:val="28"/>
          <w:lang w:val="uz-Cyrl-UZ" w:eastAsia="ru-RU"/>
        </w:rPr>
        <w:t xml:space="preserve">МАКРОИҚТИСОДИЙ </w:t>
      </w:r>
      <w:r w:rsidRPr="00804304">
        <w:rPr>
          <w:rFonts w:ascii="Times New Roman" w:eastAsia="Times New Roman" w:hAnsi="Times New Roman" w:cs="Times New Roman"/>
          <w:b/>
          <w:sz w:val="28"/>
          <w:szCs w:val="28"/>
          <w:lang w:eastAsia="ru-RU"/>
        </w:rPr>
        <w:t>МУТАНОСИБЛИК</w:t>
      </w:r>
      <w:r w:rsidRPr="00804304">
        <w:rPr>
          <w:rFonts w:ascii="Times New Roman" w:eastAsia="Times New Roman" w:hAnsi="Times New Roman" w:cs="Times New Roman"/>
          <w:b/>
          <w:sz w:val="28"/>
          <w:szCs w:val="28"/>
          <w:lang w:val="uz-Cyrl-UZ" w:eastAsia="ru-RU"/>
        </w:rPr>
        <w:t xml:space="preserve"> АСОСИ</w:t>
      </w:r>
    </w:p>
    <w:p w:rsidR="00715F63" w:rsidRPr="00804304" w:rsidRDefault="00715F63" w:rsidP="00320202">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uz-Cyrl-UZ" w:eastAsia="ru-RU"/>
        </w:rPr>
      </w:pPr>
    </w:p>
    <w:p w:rsidR="00715F63" w:rsidRPr="00804304" w:rsidRDefault="0004686D" w:rsidP="00D57496">
      <w:pPr>
        <w:spacing w:before="120" w:after="120"/>
        <w:ind w:firstLine="709"/>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Сўнгги йилларда мамлакатимизда иқтисодиётни эркинлаштириш, тадбиркорлик фаолияти учун янада қулай шароит яратиш</w:t>
      </w:r>
      <w:r w:rsidR="00715F63" w:rsidRPr="00804304">
        <w:rPr>
          <w:rFonts w:ascii="Times New Roman" w:eastAsia="Times New Roman" w:hAnsi="Times New Roman" w:cs="Times New Roman"/>
          <w:sz w:val="26"/>
          <w:szCs w:val="26"/>
          <w:lang w:val="uz-Cyrl-UZ" w:eastAsia="ru-RU"/>
        </w:rPr>
        <w:t>, нарх шаклланиш жараёнига бозор тамойилларини жорий қилиш орқали иқтисодиётда рақобат муҳитини шакллантириш, барча субъектларга хом-ашё ва бошқа ресурслардан фойд</w:t>
      </w:r>
      <w:r w:rsidR="00D57496" w:rsidRPr="00804304">
        <w:rPr>
          <w:rFonts w:ascii="Times New Roman" w:eastAsia="Times New Roman" w:hAnsi="Times New Roman" w:cs="Times New Roman"/>
          <w:sz w:val="26"/>
          <w:szCs w:val="26"/>
          <w:lang w:val="uz-Cyrl-UZ" w:eastAsia="ru-RU"/>
        </w:rPr>
        <w:t>а</w:t>
      </w:r>
      <w:r w:rsidR="00715F63" w:rsidRPr="00804304">
        <w:rPr>
          <w:rFonts w:ascii="Times New Roman" w:eastAsia="Times New Roman" w:hAnsi="Times New Roman" w:cs="Times New Roman"/>
          <w:sz w:val="26"/>
          <w:szCs w:val="26"/>
          <w:lang w:val="uz-Cyrl-UZ" w:eastAsia="ru-RU"/>
        </w:rPr>
        <w:t xml:space="preserve">ланиш учун тенг шароит яратиш бўйича кенг кўламли ишлар амалга оширилди. </w:t>
      </w:r>
    </w:p>
    <w:p w:rsidR="00715F63" w:rsidRPr="00804304" w:rsidRDefault="00374723" w:rsidP="00D57496">
      <w:pPr>
        <w:spacing w:before="120" w:after="120"/>
        <w:ind w:firstLine="709"/>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 xml:space="preserve">Ушбу жараёнда энг асосий вазифалардан бири – бу ички бозорда нархларнинг кескин ошиб кетишига йўл қўймаслик, яъни инфляция даражасини жиловлашдир. </w:t>
      </w:r>
    </w:p>
    <w:p w:rsidR="00374723" w:rsidRPr="00804304" w:rsidRDefault="00374723"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 xml:space="preserve">Ҳақиқатдан ҳам, </w:t>
      </w:r>
      <w:r w:rsidR="0017342B" w:rsidRPr="00804304">
        <w:rPr>
          <w:rFonts w:ascii="Times New Roman" w:eastAsia="Times New Roman" w:hAnsi="Times New Roman" w:cs="Times New Roman"/>
          <w:sz w:val="26"/>
          <w:szCs w:val="26"/>
          <w:lang w:val="uz-Cyrl-UZ" w:eastAsia="ru-RU"/>
        </w:rPr>
        <w:t xml:space="preserve">нархларни эркинлаштириш шароитида инфляцияни меъёрий даражада сақлаб туриш макроиқтисодий барқарорлик ҳамда аҳоли фаровонлигининг муҳим омили эканлиги ҳаммамизга аён. </w:t>
      </w:r>
    </w:p>
    <w:p w:rsidR="0017342B" w:rsidRPr="00804304" w:rsidRDefault="00033923"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 xml:space="preserve">Ўзбекистон Республикаси Президентининг Олий Мажлисга Мурожаатномасида ушбу масалага алоҳида урғу берилганлиги ҳам бежиз эмас. </w:t>
      </w:r>
    </w:p>
    <w:p w:rsidR="00A357B3" w:rsidRPr="00804304" w:rsidRDefault="00A357B3"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 xml:space="preserve">Мурожаатномада Президентимиз томонидан 2019 йилда инфляция даражасини жиловлаш учун </w:t>
      </w:r>
      <w:r w:rsidR="00D57496" w:rsidRPr="00804304">
        <w:rPr>
          <w:rFonts w:ascii="Times New Roman" w:eastAsia="Times New Roman" w:hAnsi="Times New Roman" w:cs="Times New Roman"/>
          <w:sz w:val="26"/>
          <w:szCs w:val="26"/>
          <w:lang w:val="uz-Cyrl-UZ" w:eastAsia="ru-RU"/>
        </w:rPr>
        <w:t>қайси омилларга</w:t>
      </w:r>
      <w:r w:rsidRPr="00804304">
        <w:rPr>
          <w:rFonts w:ascii="Times New Roman" w:eastAsia="Times New Roman" w:hAnsi="Times New Roman" w:cs="Times New Roman"/>
          <w:sz w:val="26"/>
          <w:szCs w:val="26"/>
          <w:lang w:val="uz-Cyrl-UZ" w:eastAsia="ru-RU"/>
        </w:rPr>
        <w:t xml:space="preserve"> эътибор қаратиш лозимлиги, қайси соҳаларда бозор иқтисодиёти тамойилларига мос келадиган туб ислоҳотларни амалга ошириш </w:t>
      </w:r>
      <w:r w:rsidR="00612E48" w:rsidRPr="00804304">
        <w:rPr>
          <w:rFonts w:ascii="Times New Roman" w:eastAsia="Times New Roman" w:hAnsi="Times New Roman" w:cs="Times New Roman"/>
          <w:sz w:val="26"/>
          <w:szCs w:val="26"/>
          <w:lang w:val="uz-Cyrl-UZ" w:eastAsia="ru-RU"/>
        </w:rPr>
        <w:t>зарурлиги юзасидан</w:t>
      </w:r>
      <w:r w:rsidRPr="00804304">
        <w:rPr>
          <w:rFonts w:ascii="Times New Roman" w:eastAsia="Times New Roman" w:hAnsi="Times New Roman" w:cs="Times New Roman"/>
          <w:sz w:val="26"/>
          <w:szCs w:val="26"/>
          <w:lang w:val="uz-Cyrl-UZ" w:eastAsia="ru-RU"/>
        </w:rPr>
        <w:t xml:space="preserve"> аниқ вазифалар белгилаб берилди. </w:t>
      </w:r>
    </w:p>
    <w:p w:rsidR="00F14D68" w:rsidRPr="00804304" w:rsidRDefault="0004046A"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Маълумки, жорий йилнинг 1 январидан бошлаб, халқаро ҳамжамият томонидан кенг эътироф этилган</w:t>
      </w:r>
      <w:r w:rsidR="00D57496" w:rsidRPr="00804304">
        <w:rPr>
          <w:rFonts w:ascii="Times New Roman" w:eastAsia="Times New Roman" w:hAnsi="Times New Roman" w:cs="Times New Roman"/>
          <w:sz w:val="26"/>
          <w:szCs w:val="26"/>
          <w:lang w:val="uz-Cyrl-UZ" w:eastAsia="ru-RU"/>
        </w:rPr>
        <w:t xml:space="preserve"> –</w:t>
      </w:r>
      <w:r w:rsidRPr="00804304">
        <w:rPr>
          <w:rFonts w:ascii="Times New Roman" w:eastAsia="Times New Roman" w:hAnsi="Times New Roman" w:cs="Times New Roman"/>
          <w:sz w:val="26"/>
          <w:szCs w:val="26"/>
          <w:lang w:val="uz-Cyrl-UZ" w:eastAsia="ru-RU"/>
        </w:rPr>
        <w:t xml:space="preserve"> янги Солиқ концепцияси жорий қилинди. Бу Концепция мамлакатимиз ижтимоий-иқтисодий ҳаётида муҳим аҳамиятга эга бўлган воқеликдир. </w:t>
      </w:r>
      <w:r w:rsidR="00034783" w:rsidRPr="00804304">
        <w:rPr>
          <w:rFonts w:ascii="Times New Roman" w:eastAsia="Times New Roman" w:hAnsi="Times New Roman" w:cs="Times New Roman"/>
          <w:sz w:val="26"/>
          <w:szCs w:val="26"/>
          <w:lang w:val="uz-Cyrl-UZ" w:eastAsia="ru-RU"/>
        </w:rPr>
        <w:t>Ушбу ҳужжат асосида иқтисодиётда кичик ва йирик корхоналарни солиққа тортиш механизмларини такомиллаштириш орқали рақобат</w:t>
      </w:r>
      <w:r w:rsidR="0021148E" w:rsidRPr="00804304">
        <w:rPr>
          <w:rFonts w:ascii="Times New Roman" w:eastAsia="Times New Roman" w:hAnsi="Times New Roman" w:cs="Times New Roman"/>
          <w:sz w:val="26"/>
          <w:szCs w:val="26"/>
          <w:lang w:val="uz-Cyrl-UZ" w:eastAsia="ru-RU"/>
        </w:rPr>
        <w:t xml:space="preserve"> муҳитини ривожлантириш, </w:t>
      </w:r>
      <w:r w:rsidR="00A1220B" w:rsidRPr="00804304">
        <w:rPr>
          <w:rFonts w:ascii="Times New Roman" w:eastAsia="Times New Roman" w:hAnsi="Times New Roman" w:cs="Times New Roman"/>
          <w:sz w:val="26"/>
          <w:szCs w:val="26"/>
          <w:lang w:val="uz-Cyrl-UZ" w:eastAsia="ru-RU"/>
        </w:rPr>
        <w:t xml:space="preserve">меҳнатга ҳақ тўлаш фондига солиқ юкини пасайтириш орқали аҳолининг реал даромадларини ошириш, </w:t>
      </w:r>
      <w:r w:rsidR="00F14D68" w:rsidRPr="00804304">
        <w:rPr>
          <w:rFonts w:ascii="Times New Roman" w:eastAsia="Times New Roman" w:hAnsi="Times New Roman" w:cs="Times New Roman"/>
          <w:sz w:val="26"/>
          <w:szCs w:val="26"/>
          <w:lang w:val="uz-Cyrl-UZ" w:eastAsia="ru-RU"/>
        </w:rPr>
        <w:t xml:space="preserve">мақсадли жамғармаларга ажратмаларни бекор қилиш, фойда, диведентлар ва бошқа солиқ турлари бўйича ставкаларни пасайтириш орқали корхоналарнинг инвестицион фаоллигини оширишга йўналтирилган узоқ муддатли стратегик мақсадлар ётади. </w:t>
      </w:r>
    </w:p>
    <w:p w:rsidR="0057315D" w:rsidRPr="00804304" w:rsidRDefault="0057315D"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Сир эмаски, кичик тадбиркорлик субъектларининг умумбелгиланган солиқларни тўлаш тизимига ўтиш</w:t>
      </w:r>
      <w:r w:rsidR="00BD3765" w:rsidRPr="00804304">
        <w:rPr>
          <w:rFonts w:ascii="Times New Roman" w:eastAsia="Times New Roman" w:hAnsi="Times New Roman" w:cs="Times New Roman"/>
          <w:sz w:val="26"/>
          <w:szCs w:val="26"/>
          <w:lang w:val="uz-Cyrl-UZ" w:eastAsia="ru-RU"/>
        </w:rPr>
        <w:t>и</w:t>
      </w:r>
      <w:r w:rsidRPr="00804304">
        <w:rPr>
          <w:rFonts w:ascii="Times New Roman" w:eastAsia="Times New Roman" w:hAnsi="Times New Roman" w:cs="Times New Roman"/>
          <w:sz w:val="26"/>
          <w:szCs w:val="26"/>
          <w:lang w:val="uz-Cyrl-UZ" w:eastAsia="ru-RU"/>
        </w:rPr>
        <w:t>, маълум маънода нархларнинг ўсишига салбий таъсир кўрсатиши мумкин. Шуни инобатга олган ҳолда, мурожаатномада Молия вазирлиги ва Давлат солиқ қўмитаси солиқ маъмуриятчилиги самарадорлиги ҳамда бюджет ва истеъмол маҳсулотлари нархининг барқарорлигини таъминлашга шахсан масъул этиб белгиланиши қайд этилди.</w:t>
      </w:r>
    </w:p>
    <w:p w:rsidR="00A45406" w:rsidRPr="00804304" w:rsidRDefault="00A45406"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lastRenderedPageBreak/>
        <w:t>Таъкидланганидек, солиқ маъмуриятчилиги шундай бўлиши керакки, қўшилган қиймат солиғи кенг жорий қилинса ҳам бу ҳолат истеъмол товарларининг нархи ўсишига олиб келмаслиги шарт ва зарур. </w:t>
      </w:r>
    </w:p>
    <w:p w:rsidR="005E6D9D" w:rsidRPr="00804304" w:rsidRDefault="005E6D9D"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Мурожаатномада акс эттирилган ҳамда мамлакатимиз иқтисодий ҳаётида муҳим аҳамиятга эга бўлган яна бир муҳим йўналиш – бу маҳсулот ишлаб чиқариш ҳажми ва унинг нархини белгилаш амалиётини бутунлай қайта кўриб чиқиш ва ушбу жараёнга бозор тамойилларини жорий этиш масаласидир.</w:t>
      </w:r>
    </w:p>
    <w:p w:rsidR="005E6D9D" w:rsidRPr="00804304" w:rsidRDefault="003C7ECF"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 xml:space="preserve">Жаҳон тажрибасидан маълумки, </w:t>
      </w:r>
      <w:r w:rsidR="00CE67CF" w:rsidRPr="00804304">
        <w:rPr>
          <w:rFonts w:ascii="Times New Roman" w:eastAsia="Times New Roman" w:hAnsi="Times New Roman" w:cs="Times New Roman"/>
          <w:sz w:val="26"/>
          <w:szCs w:val="26"/>
          <w:lang w:val="uz-Cyrl-UZ" w:eastAsia="ru-RU"/>
        </w:rPr>
        <w:t xml:space="preserve">нархнинг нобозор механизмлар (маъмурий аралашув усуллари)  орқали белгилаш, </w:t>
      </w:r>
      <w:r w:rsidR="00BD3765" w:rsidRPr="00804304">
        <w:rPr>
          <w:rFonts w:ascii="Times New Roman" w:eastAsia="Times New Roman" w:hAnsi="Times New Roman" w:cs="Times New Roman"/>
          <w:sz w:val="26"/>
          <w:szCs w:val="26"/>
          <w:lang w:val="uz-Cyrl-UZ" w:eastAsia="ru-RU"/>
        </w:rPr>
        <w:t xml:space="preserve">иқтисодиётда рақобат муҳити ҳамда тадбиркорлик фаолиятининг ривожланишига тўсқинлик қилувчи асосий омиллардан бири ҳисобланади. Шуни инобатга олганда, барча товар ва хизматларга бозор тамойиллари асосида, яъни мазкур маҳсулотга бўлган талаб, таклиф ва рақобат муҳитидан келиб чиққан ҳолда нарх белгилаш муҳим аҳамият касб этади. </w:t>
      </w:r>
    </w:p>
    <w:p w:rsidR="00A805C2" w:rsidRPr="00804304" w:rsidRDefault="00A805C2"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Шуни алоҳида қайд этиш лозимки, 2018 йил давомида нархларни эркинлаштириш сиёсати доирасида кўплаб стратегик товарлар, жумладан нон, ун, буғдой, ёқилғи-мойлаш маҳсулотлари, пахта чигити нархлари қайта кўриб чиқилишига қарамай 2018 йилда инфляция даражаси 14,3 фоизни ташкил этди. Бу, энг аввало, асосий турдаги хом-ашё ресурсларини биржа савдолари орқали реализа</w:t>
      </w:r>
      <w:r w:rsidR="00612E48" w:rsidRPr="00804304">
        <w:rPr>
          <w:rFonts w:ascii="Times New Roman" w:eastAsia="Times New Roman" w:hAnsi="Times New Roman" w:cs="Times New Roman"/>
          <w:sz w:val="26"/>
          <w:szCs w:val="26"/>
          <w:lang w:val="uz-Cyrl-UZ" w:eastAsia="ru-RU"/>
        </w:rPr>
        <w:t>ц</w:t>
      </w:r>
      <w:r w:rsidRPr="00804304">
        <w:rPr>
          <w:rFonts w:ascii="Times New Roman" w:eastAsia="Times New Roman" w:hAnsi="Times New Roman" w:cs="Times New Roman"/>
          <w:sz w:val="26"/>
          <w:szCs w:val="26"/>
          <w:lang w:val="uz-Cyrl-UZ" w:eastAsia="ru-RU"/>
        </w:rPr>
        <w:t xml:space="preserve">ия қилиш механизмини жорий қилиш натижасида эркин рақобат муҳитининг ривожланиши билан боғлиқдир. </w:t>
      </w:r>
    </w:p>
    <w:p w:rsidR="00804304" w:rsidRPr="00804304" w:rsidRDefault="00804304" w:rsidP="00804304">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2019 йилда эса инфляция даражаси 15,5 фоизни ташкил этиши прогноз қилинмоқда. Инфляция даражасини ушбу кўрсаткич доирасида сақлаш учун жорий йилда комплекс  ёндашув талаб қилиниб, қуйидаги иқтисодий механизмларни қўллаш назарда тутилмоқда:</w:t>
      </w:r>
    </w:p>
    <w:p w:rsidR="00804304" w:rsidRPr="00804304" w:rsidRDefault="00804304" w:rsidP="00804304">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w:t>
      </w:r>
      <w:r w:rsidRPr="00804304">
        <w:rPr>
          <w:rFonts w:ascii="Times New Roman" w:eastAsia="Times New Roman" w:hAnsi="Times New Roman" w:cs="Times New Roman"/>
          <w:sz w:val="26"/>
          <w:szCs w:val="26"/>
          <w:lang w:val="uz-Cyrl-UZ" w:eastAsia="ru-RU"/>
        </w:rPr>
        <w:tab/>
        <w:t>солиқ маъмуриятчилигини такомиллаштириш орқали тадбиркорлик субъектларининг маъмурий ҳаражатларини камайтиришга эришиш;</w:t>
      </w:r>
    </w:p>
    <w:p w:rsidR="00804304" w:rsidRPr="00804304" w:rsidRDefault="00804304" w:rsidP="00804304">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w:t>
      </w:r>
      <w:r w:rsidRPr="00804304">
        <w:rPr>
          <w:rFonts w:ascii="Times New Roman" w:eastAsia="Times New Roman" w:hAnsi="Times New Roman" w:cs="Times New Roman"/>
          <w:sz w:val="26"/>
          <w:szCs w:val="26"/>
          <w:lang w:val="uz-Cyrl-UZ" w:eastAsia="ru-RU"/>
        </w:rPr>
        <w:tab/>
        <w:t xml:space="preserve">бюджет тақчиллигини қисқартириш, бюджет маблағларидан самарали фойдаланиш тизимини такомиллаштириш; </w:t>
      </w:r>
    </w:p>
    <w:p w:rsidR="00804304" w:rsidRPr="00804304" w:rsidRDefault="00804304" w:rsidP="00804304">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w:t>
      </w:r>
      <w:r w:rsidRPr="00804304">
        <w:rPr>
          <w:rFonts w:ascii="Times New Roman" w:eastAsia="Times New Roman" w:hAnsi="Times New Roman" w:cs="Times New Roman"/>
          <w:sz w:val="26"/>
          <w:szCs w:val="26"/>
          <w:lang w:val="uz-Cyrl-UZ" w:eastAsia="ru-RU"/>
        </w:rPr>
        <w:tab/>
        <w:t>монетар сиёсатни такомиллаштириш орқали муомаладаги пул массасини қисқартириш ва монетар омилларнинг инфляция даражасига салбий таъсирини камайтириш бўйича аниқ чора-тадбирларни амалга ошириш.</w:t>
      </w:r>
    </w:p>
    <w:p w:rsidR="00320202" w:rsidRPr="00804304" w:rsidRDefault="00612E48" w:rsidP="00D57496">
      <w:pPr>
        <w:spacing w:before="120" w:after="120"/>
        <w:ind w:firstLine="709"/>
        <w:contextualSpacing/>
        <w:jc w:val="both"/>
        <w:rPr>
          <w:rFonts w:ascii="Times New Roman" w:eastAsia="Times New Roman" w:hAnsi="Times New Roman" w:cs="Times New Roman"/>
          <w:sz w:val="26"/>
          <w:szCs w:val="26"/>
          <w:lang w:val="uz-Cyrl-UZ" w:eastAsia="ru-RU"/>
        </w:rPr>
      </w:pPr>
      <w:r w:rsidRPr="00804304">
        <w:rPr>
          <w:rFonts w:ascii="Times New Roman" w:eastAsia="Times New Roman" w:hAnsi="Times New Roman" w:cs="Times New Roman"/>
          <w:sz w:val="26"/>
          <w:szCs w:val="26"/>
          <w:lang w:val="uz-Cyrl-UZ" w:eastAsia="ru-RU"/>
        </w:rPr>
        <w:t xml:space="preserve">Асосийси, </w:t>
      </w:r>
      <w:r w:rsidR="00A805C2" w:rsidRPr="00804304">
        <w:rPr>
          <w:rFonts w:ascii="Times New Roman" w:eastAsia="Times New Roman" w:hAnsi="Times New Roman" w:cs="Times New Roman"/>
          <w:sz w:val="26"/>
          <w:szCs w:val="26"/>
          <w:lang w:val="uz-Cyrl-UZ" w:eastAsia="ru-RU"/>
        </w:rPr>
        <w:t xml:space="preserve">бунда солиқ – бюджет сиёсати ҳамда </w:t>
      </w:r>
      <w:r w:rsidR="00320202" w:rsidRPr="00804304">
        <w:rPr>
          <w:rFonts w:ascii="Times New Roman" w:eastAsia="Times New Roman" w:hAnsi="Times New Roman" w:cs="Times New Roman"/>
          <w:sz w:val="26"/>
          <w:szCs w:val="26"/>
          <w:lang w:val="uz-Cyrl-UZ" w:eastAsia="ru-RU"/>
        </w:rPr>
        <w:t xml:space="preserve">монетар сиёсатни такомиллаштириш </w:t>
      </w:r>
      <w:r w:rsidR="00804304">
        <w:rPr>
          <w:rFonts w:ascii="Times New Roman" w:eastAsia="Times New Roman" w:hAnsi="Times New Roman" w:cs="Times New Roman"/>
          <w:sz w:val="26"/>
          <w:szCs w:val="26"/>
          <w:lang w:val="uz-Cyrl-UZ" w:eastAsia="ru-RU"/>
        </w:rPr>
        <w:t xml:space="preserve">ва </w:t>
      </w:r>
      <w:r w:rsidR="00B95F78" w:rsidRPr="00804304">
        <w:rPr>
          <w:rFonts w:ascii="Times New Roman" w:eastAsia="Times New Roman" w:hAnsi="Times New Roman" w:cs="Times New Roman"/>
          <w:sz w:val="26"/>
          <w:szCs w:val="26"/>
          <w:lang w:val="uz-Cyrl-UZ" w:eastAsia="ru-RU"/>
        </w:rPr>
        <w:t xml:space="preserve">уларнинг ўзаро мутаносиблигини </w:t>
      </w:r>
      <w:r w:rsidR="00320202" w:rsidRPr="00804304">
        <w:rPr>
          <w:rFonts w:ascii="Times New Roman" w:eastAsia="Times New Roman" w:hAnsi="Times New Roman" w:cs="Times New Roman"/>
          <w:sz w:val="26"/>
          <w:szCs w:val="26"/>
          <w:lang w:val="uz-Cyrl-UZ" w:eastAsia="ru-RU"/>
        </w:rPr>
        <w:t>таъминлаш</w:t>
      </w:r>
      <w:r w:rsidR="00B95F78" w:rsidRPr="00804304">
        <w:rPr>
          <w:rFonts w:ascii="Times New Roman" w:eastAsia="Times New Roman" w:hAnsi="Times New Roman" w:cs="Times New Roman"/>
          <w:sz w:val="26"/>
          <w:szCs w:val="26"/>
          <w:lang w:val="uz-Cyrl-UZ" w:eastAsia="ru-RU"/>
        </w:rPr>
        <w:t xml:space="preserve"> лозим бўлади.</w:t>
      </w:r>
    </w:p>
    <w:p w:rsidR="00804304" w:rsidRDefault="00804304" w:rsidP="00250D69">
      <w:pPr>
        <w:spacing w:before="120" w:after="120" w:line="240" w:lineRule="auto"/>
        <w:ind w:firstLine="709"/>
        <w:contextualSpacing/>
        <w:jc w:val="right"/>
        <w:rPr>
          <w:rFonts w:ascii="Times New Roman" w:eastAsia="Times New Roman" w:hAnsi="Times New Roman" w:cs="Times New Roman"/>
          <w:b/>
          <w:sz w:val="26"/>
          <w:szCs w:val="26"/>
          <w:lang w:val="uz-Cyrl-UZ" w:eastAsia="ru-RU"/>
        </w:rPr>
      </w:pPr>
    </w:p>
    <w:p w:rsidR="0039245B" w:rsidRPr="00804304" w:rsidRDefault="00250D69" w:rsidP="00250D69">
      <w:pPr>
        <w:spacing w:before="120" w:after="120" w:line="240" w:lineRule="auto"/>
        <w:ind w:firstLine="709"/>
        <w:contextualSpacing/>
        <w:jc w:val="right"/>
        <w:rPr>
          <w:rFonts w:ascii="Times New Roman" w:eastAsia="Times New Roman" w:hAnsi="Times New Roman" w:cs="Times New Roman"/>
          <w:b/>
          <w:sz w:val="26"/>
          <w:szCs w:val="26"/>
          <w:lang w:val="uz-Cyrl-UZ" w:eastAsia="ru-RU"/>
        </w:rPr>
      </w:pPr>
      <w:r w:rsidRPr="00804304">
        <w:rPr>
          <w:rFonts w:ascii="Times New Roman" w:eastAsia="Times New Roman" w:hAnsi="Times New Roman" w:cs="Times New Roman"/>
          <w:b/>
          <w:sz w:val="26"/>
          <w:szCs w:val="26"/>
          <w:lang w:val="uz-Cyrl-UZ" w:eastAsia="ru-RU"/>
        </w:rPr>
        <w:t xml:space="preserve">Акром </w:t>
      </w:r>
      <w:r w:rsidR="0039245B" w:rsidRPr="00804304">
        <w:rPr>
          <w:rFonts w:ascii="Times New Roman" w:eastAsia="Times New Roman" w:hAnsi="Times New Roman" w:cs="Times New Roman"/>
          <w:b/>
          <w:sz w:val="26"/>
          <w:szCs w:val="26"/>
          <w:lang w:val="uz-Cyrl-UZ" w:eastAsia="ru-RU"/>
        </w:rPr>
        <w:t>М</w:t>
      </w:r>
      <w:r w:rsidRPr="00804304">
        <w:rPr>
          <w:rFonts w:ascii="Times New Roman" w:eastAsia="Times New Roman" w:hAnsi="Times New Roman" w:cs="Times New Roman"/>
          <w:b/>
          <w:sz w:val="26"/>
          <w:szCs w:val="26"/>
          <w:lang w:val="uz-Cyrl-UZ" w:eastAsia="ru-RU"/>
        </w:rPr>
        <w:t xml:space="preserve">УМИНОВ, </w:t>
      </w:r>
      <w:r w:rsidR="0039245B" w:rsidRPr="00804304">
        <w:rPr>
          <w:rFonts w:ascii="Times New Roman" w:eastAsia="Times New Roman" w:hAnsi="Times New Roman" w:cs="Times New Roman"/>
          <w:b/>
          <w:sz w:val="26"/>
          <w:szCs w:val="26"/>
          <w:lang w:val="uz-Cyrl-UZ" w:eastAsia="ru-RU"/>
        </w:rPr>
        <w:t> </w:t>
      </w:r>
    </w:p>
    <w:p w:rsidR="00250D69" w:rsidRPr="00804304" w:rsidRDefault="00250D69" w:rsidP="00250D69">
      <w:pPr>
        <w:spacing w:before="120" w:after="120" w:line="240" w:lineRule="auto"/>
        <w:ind w:firstLine="709"/>
        <w:contextualSpacing/>
        <w:jc w:val="right"/>
        <w:rPr>
          <w:rFonts w:ascii="Times New Roman" w:eastAsia="Times New Roman" w:hAnsi="Times New Roman" w:cs="Times New Roman"/>
          <w:b/>
          <w:sz w:val="26"/>
          <w:szCs w:val="26"/>
          <w:lang w:val="uz-Cyrl-UZ" w:eastAsia="ru-RU"/>
        </w:rPr>
      </w:pPr>
      <w:r w:rsidRPr="00804304">
        <w:rPr>
          <w:rFonts w:ascii="Times New Roman" w:eastAsia="Times New Roman" w:hAnsi="Times New Roman" w:cs="Times New Roman"/>
          <w:b/>
          <w:sz w:val="26"/>
          <w:szCs w:val="26"/>
          <w:lang w:val="uz-Cyrl-UZ" w:eastAsia="ru-RU"/>
        </w:rPr>
        <w:t>Ўзбекистон Республикаси Иқтисодиёт вазирлиги</w:t>
      </w:r>
    </w:p>
    <w:p w:rsidR="0039245B" w:rsidRPr="00804304" w:rsidRDefault="0039245B" w:rsidP="00804304">
      <w:pPr>
        <w:tabs>
          <w:tab w:val="left" w:pos="8505"/>
          <w:tab w:val="left" w:pos="9498"/>
        </w:tabs>
        <w:spacing w:before="120" w:after="120" w:line="240" w:lineRule="auto"/>
        <w:ind w:firstLine="709"/>
        <w:contextualSpacing/>
        <w:jc w:val="right"/>
        <w:rPr>
          <w:rFonts w:ascii="Times New Roman" w:eastAsia="Times New Roman" w:hAnsi="Times New Roman" w:cs="Times New Roman"/>
          <w:b/>
          <w:sz w:val="26"/>
          <w:szCs w:val="26"/>
          <w:lang w:val="uz-Cyrl-UZ" w:eastAsia="ru-RU"/>
        </w:rPr>
      </w:pPr>
      <w:r w:rsidRPr="00804304">
        <w:rPr>
          <w:rFonts w:ascii="Times New Roman" w:eastAsia="Times New Roman" w:hAnsi="Times New Roman" w:cs="Times New Roman"/>
          <w:b/>
          <w:sz w:val="26"/>
          <w:szCs w:val="26"/>
          <w:lang w:val="uz-Cyrl-UZ" w:eastAsia="ru-RU"/>
        </w:rPr>
        <w:t>Макроиқтисодий, солиқ-бюджет ва пул-кредит сиёсатлари мувофиқлигини таъминлаш бўлими бошлиғи ўринбосари</w:t>
      </w:r>
      <w:r w:rsidR="00804304">
        <w:rPr>
          <w:rFonts w:ascii="Times New Roman" w:eastAsia="Times New Roman" w:hAnsi="Times New Roman" w:cs="Times New Roman"/>
          <w:b/>
          <w:sz w:val="26"/>
          <w:szCs w:val="26"/>
          <w:lang w:val="uz-Cyrl-UZ" w:eastAsia="ru-RU"/>
        </w:rPr>
        <w:t>.</w:t>
      </w:r>
      <w:r w:rsidRPr="00804304">
        <w:rPr>
          <w:rFonts w:ascii="Times New Roman" w:eastAsia="Times New Roman" w:hAnsi="Times New Roman" w:cs="Times New Roman"/>
          <w:b/>
          <w:sz w:val="26"/>
          <w:szCs w:val="26"/>
          <w:lang w:val="uz-Cyrl-UZ" w:eastAsia="ru-RU"/>
        </w:rPr>
        <w:t>                      </w:t>
      </w:r>
    </w:p>
    <w:p w:rsidR="00D57496" w:rsidRDefault="00D57496" w:rsidP="0039245B">
      <w:pPr>
        <w:spacing w:before="120" w:after="120"/>
        <w:ind w:firstLine="567"/>
        <w:contextualSpacing/>
        <w:jc w:val="right"/>
        <w:rPr>
          <w:rFonts w:ascii="Arial" w:eastAsia="Times New Roman" w:hAnsi="Arial" w:cs="Arial"/>
          <w:b/>
          <w:sz w:val="26"/>
          <w:szCs w:val="26"/>
          <w:lang w:val="uz-Cyrl-UZ" w:eastAsia="ru-RU"/>
        </w:rPr>
      </w:pPr>
    </w:p>
    <w:sectPr w:rsidR="00D57496" w:rsidSect="00804304">
      <w:pgSz w:w="11906" w:h="16838"/>
      <w:pgMar w:top="1134" w:right="991" w:bottom="181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E2"/>
    <w:rsid w:val="00033923"/>
    <w:rsid w:val="00034783"/>
    <w:rsid w:val="000362B4"/>
    <w:rsid w:val="0004046A"/>
    <w:rsid w:val="0004686D"/>
    <w:rsid w:val="0017342B"/>
    <w:rsid w:val="001C464B"/>
    <w:rsid w:val="0021148E"/>
    <w:rsid w:val="00212E4F"/>
    <w:rsid w:val="002248B8"/>
    <w:rsid w:val="00250D69"/>
    <w:rsid w:val="00251E44"/>
    <w:rsid w:val="00285ED9"/>
    <w:rsid w:val="00320202"/>
    <w:rsid w:val="00374723"/>
    <w:rsid w:val="0039245B"/>
    <w:rsid w:val="003C7ECF"/>
    <w:rsid w:val="0046028F"/>
    <w:rsid w:val="004C747B"/>
    <w:rsid w:val="004E35A9"/>
    <w:rsid w:val="005367C6"/>
    <w:rsid w:val="0057315D"/>
    <w:rsid w:val="005832F1"/>
    <w:rsid w:val="005D36B9"/>
    <w:rsid w:val="005E6D9D"/>
    <w:rsid w:val="005F7291"/>
    <w:rsid w:val="00612E48"/>
    <w:rsid w:val="0069469C"/>
    <w:rsid w:val="006A7937"/>
    <w:rsid w:val="00705BFB"/>
    <w:rsid w:val="00715F63"/>
    <w:rsid w:val="00722286"/>
    <w:rsid w:val="00737EA3"/>
    <w:rsid w:val="00793B5D"/>
    <w:rsid w:val="00804304"/>
    <w:rsid w:val="0085248E"/>
    <w:rsid w:val="008C6461"/>
    <w:rsid w:val="00903A67"/>
    <w:rsid w:val="009E1627"/>
    <w:rsid w:val="00A1220B"/>
    <w:rsid w:val="00A20B96"/>
    <w:rsid w:val="00A357B3"/>
    <w:rsid w:val="00A45406"/>
    <w:rsid w:val="00A4720F"/>
    <w:rsid w:val="00A805C2"/>
    <w:rsid w:val="00A852E2"/>
    <w:rsid w:val="00B10523"/>
    <w:rsid w:val="00B37BEF"/>
    <w:rsid w:val="00B7321A"/>
    <w:rsid w:val="00B95F78"/>
    <w:rsid w:val="00BD3765"/>
    <w:rsid w:val="00C048FE"/>
    <w:rsid w:val="00C44B7C"/>
    <w:rsid w:val="00C95D0F"/>
    <w:rsid w:val="00CE67CF"/>
    <w:rsid w:val="00CE736B"/>
    <w:rsid w:val="00D108B1"/>
    <w:rsid w:val="00D527C7"/>
    <w:rsid w:val="00D57496"/>
    <w:rsid w:val="00E64331"/>
    <w:rsid w:val="00E64784"/>
    <w:rsid w:val="00EC6116"/>
    <w:rsid w:val="00ED13C8"/>
    <w:rsid w:val="00F14D68"/>
    <w:rsid w:val="00F95CC1"/>
    <w:rsid w:val="00FA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ntmsonormal">
    <w:name w:val="mcntmsonormal"/>
    <w:basedOn w:val="a"/>
    <w:rsid w:val="003924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ntmsonormal">
    <w:name w:val="mcntmsonormal"/>
    <w:basedOn w:val="a"/>
    <w:rsid w:val="003924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6988">
      <w:bodyDiv w:val="1"/>
      <w:marLeft w:val="0"/>
      <w:marRight w:val="0"/>
      <w:marTop w:val="0"/>
      <w:marBottom w:val="0"/>
      <w:divBdr>
        <w:top w:val="none" w:sz="0" w:space="0" w:color="auto"/>
        <w:left w:val="none" w:sz="0" w:space="0" w:color="auto"/>
        <w:bottom w:val="none" w:sz="0" w:space="0" w:color="auto"/>
        <w:right w:val="none" w:sz="0" w:space="0" w:color="auto"/>
      </w:divBdr>
    </w:div>
    <w:div w:id="669793403">
      <w:bodyDiv w:val="1"/>
      <w:marLeft w:val="0"/>
      <w:marRight w:val="0"/>
      <w:marTop w:val="0"/>
      <w:marBottom w:val="0"/>
      <w:divBdr>
        <w:top w:val="none" w:sz="0" w:space="0" w:color="auto"/>
        <w:left w:val="none" w:sz="0" w:space="0" w:color="auto"/>
        <w:bottom w:val="none" w:sz="0" w:space="0" w:color="auto"/>
        <w:right w:val="none" w:sz="0" w:space="0" w:color="auto"/>
      </w:divBdr>
    </w:div>
    <w:div w:id="1633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0340-CE6A-48F7-A82A-1569D19E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Муминов Акром Адхамалиевич</dc:creator>
  <cp:lastModifiedBy>Махмудов Обиддин Аббосович</cp:lastModifiedBy>
  <cp:revision>227</cp:revision>
  <dcterms:created xsi:type="dcterms:W3CDTF">2018-12-11T05:21:00Z</dcterms:created>
  <dcterms:modified xsi:type="dcterms:W3CDTF">2019-01-05T09:35:00Z</dcterms:modified>
</cp:coreProperties>
</file>